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A4C9" w14:textId="2003F82A" w:rsidR="00ED327B" w:rsidRDefault="00000000">
      <w:pPr>
        <w:widowControl w:val="0"/>
        <w:pBdr>
          <w:top w:val="nil"/>
          <w:left w:val="nil"/>
          <w:bottom w:val="nil"/>
          <w:right w:val="nil"/>
          <w:between w:val="nil"/>
        </w:pBdr>
        <w:spacing w:line="240" w:lineRule="auto"/>
        <w:ind w:left="3012"/>
        <w:rPr>
          <w:sz w:val="27"/>
          <w:szCs w:val="27"/>
        </w:rPr>
      </w:pPr>
      <w:r>
        <w:rPr>
          <w:sz w:val="27"/>
          <w:szCs w:val="27"/>
        </w:rPr>
        <w:t xml:space="preserve">PTO </w:t>
      </w:r>
      <w:r w:rsidR="00A706B4">
        <w:rPr>
          <w:sz w:val="27"/>
          <w:szCs w:val="27"/>
        </w:rPr>
        <w:t>–</w:t>
      </w:r>
      <w:r>
        <w:rPr>
          <w:sz w:val="27"/>
          <w:szCs w:val="27"/>
        </w:rPr>
        <w:t xml:space="preserve"> </w:t>
      </w:r>
      <w:r w:rsidR="00A706B4">
        <w:rPr>
          <w:sz w:val="27"/>
          <w:szCs w:val="27"/>
        </w:rPr>
        <w:t>Meeting Minutes</w:t>
      </w:r>
      <w:r w:rsidR="00655620">
        <w:rPr>
          <w:sz w:val="27"/>
          <w:szCs w:val="27"/>
        </w:rPr>
        <w:t xml:space="preserve"> October 14, 2025</w:t>
      </w:r>
    </w:p>
    <w:p w14:paraId="0DC18718" w14:textId="77777777" w:rsidR="00ED327B" w:rsidRDefault="00ED327B">
      <w:pPr>
        <w:widowControl w:val="0"/>
        <w:pBdr>
          <w:top w:val="nil"/>
          <w:left w:val="nil"/>
          <w:bottom w:val="nil"/>
          <w:right w:val="nil"/>
          <w:between w:val="nil"/>
        </w:pBdr>
        <w:spacing w:line="240" w:lineRule="auto"/>
        <w:ind w:left="3012"/>
        <w:rPr>
          <w:sz w:val="27"/>
          <w:szCs w:val="27"/>
        </w:rPr>
      </w:pPr>
    </w:p>
    <w:tbl>
      <w:tblPr>
        <w:tblStyle w:val="a"/>
        <w:tblW w:w="103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8670"/>
      </w:tblGrid>
      <w:tr w:rsidR="00ED327B" w14:paraId="3C60BC49" w14:textId="77777777">
        <w:trPr>
          <w:trHeight w:val="720"/>
        </w:trPr>
        <w:tc>
          <w:tcPr>
            <w:tcW w:w="1650" w:type="dxa"/>
            <w:tcMar>
              <w:top w:w="100" w:type="dxa"/>
              <w:left w:w="100" w:type="dxa"/>
              <w:bottom w:w="100" w:type="dxa"/>
              <w:right w:w="100" w:type="dxa"/>
            </w:tcMar>
          </w:tcPr>
          <w:p w14:paraId="54684F8D" w14:textId="77777777" w:rsidR="00ED327B" w:rsidRDefault="00000000">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In attendance </w:t>
            </w:r>
          </w:p>
        </w:tc>
        <w:tc>
          <w:tcPr>
            <w:tcW w:w="8670" w:type="dxa"/>
            <w:tcMar>
              <w:top w:w="100" w:type="dxa"/>
              <w:left w:w="100" w:type="dxa"/>
              <w:bottom w:w="100" w:type="dxa"/>
              <w:right w:w="100" w:type="dxa"/>
            </w:tcMar>
          </w:tcPr>
          <w:p w14:paraId="40C0B807" w14:textId="0A4DEBC0" w:rsidR="00ED327B" w:rsidRDefault="004E760B">
            <w:pPr>
              <w:widowControl w:val="0"/>
              <w:pBdr>
                <w:top w:val="nil"/>
                <w:left w:val="nil"/>
                <w:bottom w:val="nil"/>
                <w:right w:val="nil"/>
                <w:between w:val="nil"/>
              </w:pBdr>
              <w:spacing w:line="229" w:lineRule="auto"/>
              <w:ind w:left="128" w:right="300" w:hanging="10"/>
              <w:rPr>
                <w:color w:val="000000"/>
                <w:sz w:val="21"/>
                <w:szCs w:val="21"/>
                <w:shd w:val="clear" w:color="auto" w:fill="FF9900"/>
              </w:rPr>
            </w:pPr>
            <w:r w:rsidRPr="00D74091">
              <w:rPr>
                <w:color w:val="000000"/>
                <w:sz w:val="21"/>
                <w:szCs w:val="21"/>
                <w:shd w:val="clear" w:color="auto" w:fill="FF9900"/>
              </w:rPr>
              <w:t>Kim Stobo, Mamoona Brace, Natasha Julian, Michelle Melvin, Katie Langille, Ashley Everett, Jennie Nilsson</w:t>
            </w:r>
            <w:r w:rsidR="00267B82">
              <w:rPr>
                <w:color w:val="000000"/>
                <w:sz w:val="21"/>
                <w:szCs w:val="21"/>
                <w:shd w:val="clear" w:color="auto" w:fill="FF9900"/>
              </w:rPr>
              <w:t>, Robyn Zwicker</w:t>
            </w:r>
          </w:p>
        </w:tc>
      </w:tr>
      <w:tr w:rsidR="00ED327B" w14:paraId="3F3ABDD6" w14:textId="77777777">
        <w:trPr>
          <w:trHeight w:val="720"/>
        </w:trPr>
        <w:tc>
          <w:tcPr>
            <w:tcW w:w="1650" w:type="dxa"/>
            <w:tcMar>
              <w:top w:w="100" w:type="dxa"/>
              <w:left w:w="100" w:type="dxa"/>
              <w:bottom w:w="100" w:type="dxa"/>
              <w:right w:w="100" w:type="dxa"/>
            </w:tcMar>
          </w:tcPr>
          <w:p w14:paraId="66240AE4" w14:textId="77777777" w:rsidR="00ED327B" w:rsidRDefault="00000000">
            <w:pPr>
              <w:widowControl w:val="0"/>
              <w:pBdr>
                <w:top w:val="nil"/>
                <w:left w:val="nil"/>
                <w:bottom w:val="nil"/>
                <w:right w:val="nil"/>
                <w:between w:val="nil"/>
              </w:pBdr>
              <w:spacing w:line="240" w:lineRule="auto"/>
              <w:jc w:val="center"/>
              <w:rPr>
                <w:b/>
                <w:color w:val="000000"/>
                <w:sz w:val="20"/>
                <w:szCs w:val="20"/>
              </w:rPr>
            </w:pPr>
            <w:r>
              <w:rPr>
                <w:b/>
                <w:sz w:val="20"/>
                <w:szCs w:val="20"/>
              </w:rPr>
              <w:t>Absent</w:t>
            </w:r>
          </w:p>
        </w:tc>
        <w:tc>
          <w:tcPr>
            <w:tcW w:w="8670" w:type="dxa"/>
            <w:tcMar>
              <w:top w:w="100" w:type="dxa"/>
              <w:left w:w="100" w:type="dxa"/>
              <w:bottom w:w="100" w:type="dxa"/>
              <w:right w:w="100" w:type="dxa"/>
            </w:tcMar>
          </w:tcPr>
          <w:p w14:paraId="0FC2CCE2" w14:textId="35D4A9AB" w:rsidR="00ED327B" w:rsidRDefault="004E760B">
            <w:pPr>
              <w:widowControl w:val="0"/>
              <w:spacing w:line="229" w:lineRule="auto"/>
              <w:ind w:left="128" w:right="300" w:hanging="10"/>
              <w:rPr>
                <w:color w:val="000000"/>
                <w:sz w:val="21"/>
                <w:szCs w:val="21"/>
              </w:rPr>
            </w:pPr>
            <w:r>
              <w:rPr>
                <w:color w:val="000000"/>
                <w:sz w:val="21"/>
                <w:szCs w:val="21"/>
              </w:rPr>
              <w:t>Tanya Deveaux</w:t>
            </w:r>
          </w:p>
        </w:tc>
      </w:tr>
      <w:tr w:rsidR="00ED327B" w14:paraId="369A3B7E" w14:textId="77777777">
        <w:trPr>
          <w:trHeight w:val="480"/>
        </w:trPr>
        <w:tc>
          <w:tcPr>
            <w:tcW w:w="1650" w:type="dxa"/>
            <w:tcMar>
              <w:top w:w="100" w:type="dxa"/>
              <w:left w:w="100" w:type="dxa"/>
              <w:bottom w:w="100" w:type="dxa"/>
              <w:right w:w="100" w:type="dxa"/>
            </w:tcMar>
          </w:tcPr>
          <w:p w14:paraId="4B919C60" w14:textId="77777777" w:rsidR="00ED327B" w:rsidRDefault="00000000">
            <w:pPr>
              <w:widowControl w:val="0"/>
              <w:pBdr>
                <w:top w:val="nil"/>
                <w:left w:val="nil"/>
                <w:bottom w:val="nil"/>
                <w:right w:val="nil"/>
                <w:between w:val="nil"/>
              </w:pBdr>
              <w:spacing w:line="240" w:lineRule="auto"/>
              <w:ind w:left="128"/>
              <w:rPr>
                <w:b/>
                <w:color w:val="000000"/>
                <w:sz w:val="20"/>
                <w:szCs w:val="20"/>
              </w:rPr>
            </w:pPr>
            <w:r>
              <w:rPr>
                <w:b/>
                <w:sz w:val="20"/>
                <w:szCs w:val="20"/>
              </w:rPr>
              <w:t>Welcome</w:t>
            </w:r>
          </w:p>
        </w:tc>
        <w:tc>
          <w:tcPr>
            <w:tcW w:w="8670" w:type="dxa"/>
            <w:tcMar>
              <w:top w:w="100" w:type="dxa"/>
              <w:left w:w="100" w:type="dxa"/>
              <w:bottom w:w="100" w:type="dxa"/>
              <w:right w:w="100" w:type="dxa"/>
            </w:tcMar>
          </w:tcPr>
          <w:p w14:paraId="2C28DC5A" w14:textId="77777777" w:rsidR="00ED327B" w:rsidRDefault="00000000">
            <w:pPr>
              <w:widowControl w:val="0"/>
              <w:numPr>
                <w:ilvl w:val="0"/>
                <w:numId w:val="4"/>
              </w:numPr>
              <w:pBdr>
                <w:top w:val="nil"/>
                <w:left w:val="nil"/>
                <w:bottom w:val="nil"/>
                <w:right w:val="nil"/>
                <w:between w:val="nil"/>
              </w:pBdr>
              <w:spacing w:line="240" w:lineRule="auto"/>
              <w:rPr>
                <w:sz w:val="21"/>
                <w:szCs w:val="21"/>
              </w:rPr>
            </w:pPr>
            <w:r>
              <w:rPr>
                <w:sz w:val="21"/>
                <w:szCs w:val="21"/>
              </w:rPr>
              <w:t>Call to Order</w:t>
            </w:r>
          </w:p>
        </w:tc>
      </w:tr>
      <w:tr w:rsidR="00ED327B" w14:paraId="09BD752C" w14:textId="77777777" w:rsidTr="00A706B4">
        <w:trPr>
          <w:trHeight w:val="2067"/>
        </w:trPr>
        <w:tc>
          <w:tcPr>
            <w:tcW w:w="1650" w:type="dxa"/>
            <w:tcMar>
              <w:top w:w="100" w:type="dxa"/>
              <w:left w:w="100" w:type="dxa"/>
              <w:bottom w:w="100" w:type="dxa"/>
              <w:right w:w="100" w:type="dxa"/>
            </w:tcMar>
          </w:tcPr>
          <w:p w14:paraId="55E91F99" w14:textId="77777777" w:rsidR="00ED327B" w:rsidRDefault="00000000">
            <w:pPr>
              <w:widowControl w:val="0"/>
              <w:pBdr>
                <w:top w:val="nil"/>
                <w:left w:val="nil"/>
                <w:bottom w:val="nil"/>
                <w:right w:val="nil"/>
                <w:between w:val="nil"/>
              </w:pBdr>
              <w:spacing w:line="240" w:lineRule="auto"/>
              <w:ind w:left="128"/>
              <w:rPr>
                <w:b/>
                <w:sz w:val="20"/>
                <w:szCs w:val="20"/>
              </w:rPr>
            </w:pPr>
            <w:r>
              <w:rPr>
                <w:b/>
                <w:color w:val="000000"/>
                <w:sz w:val="20"/>
                <w:szCs w:val="20"/>
              </w:rPr>
              <w:t xml:space="preserve">Principal’s </w:t>
            </w:r>
            <w:r>
              <w:rPr>
                <w:b/>
                <w:sz w:val="20"/>
                <w:szCs w:val="20"/>
              </w:rPr>
              <w:t>Report</w:t>
            </w:r>
          </w:p>
          <w:p w14:paraId="6B6E0DB7" w14:textId="77777777" w:rsidR="00ED327B" w:rsidRDefault="00000000">
            <w:pPr>
              <w:widowControl w:val="0"/>
              <w:pBdr>
                <w:top w:val="nil"/>
                <w:left w:val="nil"/>
                <w:bottom w:val="nil"/>
                <w:right w:val="nil"/>
                <w:between w:val="nil"/>
              </w:pBdr>
              <w:spacing w:line="240" w:lineRule="auto"/>
              <w:ind w:left="128"/>
              <w:rPr>
                <w:b/>
                <w:color w:val="000000"/>
                <w:sz w:val="20"/>
                <w:szCs w:val="20"/>
              </w:rPr>
            </w:pPr>
            <w:r>
              <w:rPr>
                <w:b/>
                <w:sz w:val="20"/>
                <w:szCs w:val="20"/>
              </w:rPr>
              <w:t>(M. Brace)</w:t>
            </w:r>
          </w:p>
        </w:tc>
        <w:tc>
          <w:tcPr>
            <w:tcW w:w="8670" w:type="dxa"/>
            <w:tcMar>
              <w:top w:w="100" w:type="dxa"/>
              <w:left w:w="100" w:type="dxa"/>
              <w:bottom w:w="100" w:type="dxa"/>
              <w:right w:w="100" w:type="dxa"/>
            </w:tcMar>
          </w:tcPr>
          <w:p w14:paraId="71992759" w14:textId="77777777" w:rsidR="008040CD" w:rsidRDefault="004E760B" w:rsidP="008040CD">
            <w:pPr>
              <w:numPr>
                <w:ilvl w:val="0"/>
                <w:numId w:val="2"/>
              </w:numPr>
              <w:rPr>
                <w:highlight w:val="white"/>
              </w:rPr>
            </w:pPr>
            <w:r>
              <w:rPr>
                <w:highlight w:val="white"/>
              </w:rPr>
              <w:t xml:space="preserve">2.5 </w:t>
            </w:r>
            <w:r w:rsidR="00EB4A86">
              <w:rPr>
                <w:highlight w:val="white"/>
              </w:rPr>
              <w:t>learning centre teachers and 13 EPAs and needs continue to increase. SSP (Student Success Plan – math,</w:t>
            </w:r>
            <w:r w:rsidR="00D74091">
              <w:rPr>
                <w:highlight w:val="white"/>
              </w:rPr>
              <w:t xml:space="preserve"> </w:t>
            </w:r>
            <w:r w:rsidR="00EB4A86">
              <w:rPr>
                <w:highlight w:val="white"/>
              </w:rPr>
              <w:t>literacy, well-being). Lots of growth in li</w:t>
            </w:r>
            <w:r w:rsidR="00D74091">
              <w:rPr>
                <w:highlight w:val="white"/>
              </w:rPr>
              <w:t xml:space="preserve">teracy. </w:t>
            </w:r>
            <w:r w:rsidR="003A731D">
              <w:rPr>
                <w:highlight w:val="white"/>
              </w:rPr>
              <w:t xml:space="preserve">Focusing on reading behaviours rather than levels. </w:t>
            </w:r>
            <w:r w:rsidR="008C2457">
              <w:rPr>
                <w:highlight w:val="white"/>
              </w:rPr>
              <w:t xml:space="preserve">Math focuses on fluency. Well-being focuses on five statements. (see notes from M. Brace). </w:t>
            </w:r>
            <w:r w:rsidR="005D5B53">
              <w:rPr>
                <w:highlight w:val="white"/>
              </w:rPr>
              <w:t xml:space="preserve">Assessments have been taking place the last few weeks. Schools and parents get the results from the tests. </w:t>
            </w:r>
            <w:r w:rsidR="00240EC7">
              <w:rPr>
                <w:highlight w:val="white"/>
              </w:rPr>
              <w:t xml:space="preserve">If a child has adaptations, </w:t>
            </w:r>
            <w:r w:rsidR="00C619EF">
              <w:rPr>
                <w:highlight w:val="white"/>
              </w:rPr>
              <w:t xml:space="preserve">this doesn’t mean a different curriculum. Just adaptations in place to help adjust. These are reviewed throughout the year and at the end of the year. </w:t>
            </w:r>
          </w:p>
          <w:p w14:paraId="0483AFF1" w14:textId="535606E5" w:rsidR="008040CD" w:rsidRDefault="009C1205" w:rsidP="008040CD">
            <w:pPr>
              <w:numPr>
                <w:ilvl w:val="0"/>
                <w:numId w:val="2"/>
              </w:numPr>
              <w:rPr>
                <w:highlight w:val="white"/>
              </w:rPr>
            </w:pPr>
            <w:r>
              <w:rPr>
                <w:highlight w:val="white"/>
              </w:rPr>
              <w:t xml:space="preserve">Holiday concert will take place during the day. Two daytime concerts, no evening concerts. December 16. </w:t>
            </w:r>
            <w:r w:rsidR="008D65E8">
              <w:rPr>
                <w:highlight w:val="white"/>
              </w:rPr>
              <w:t>Older kids often have conflicts in the evenings, evenings are hard for younger kids. One early in the morning</w:t>
            </w:r>
            <w:r w:rsidR="00075305">
              <w:rPr>
                <w:highlight w:val="white"/>
              </w:rPr>
              <w:t xml:space="preserve"> (like 8:45) and one in the afternoon, 12:45. </w:t>
            </w:r>
            <w:r w:rsidR="00E3016F">
              <w:rPr>
                <w:highlight w:val="white"/>
              </w:rPr>
              <w:t xml:space="preserve">Evenings are really busy around the holiday. Contractually, it’s not part of curriculum and </w:t>
            </w:r>
            <w:r w:rsidR="00027756">
              <w:rPr>
                <w:highlight w:val="white"/>
              </w:rPr>
              <w:t xml:space="preserve">is not a staff obligations – it's not like parent teacher night. </w:t>
            </w:r>
            <w:r w:rsidR="00E004C5">
              <w:rPr>
                <w:highlight w:val="white"/>
              </w:rPr>
              <w:t xml:space="preserve">There will still be limits </w:t>
            </w:r>
            <w:r w:rsidR="00EC522B">
              <w:rPr>
                <w:highlight w:val="white"/>
              </w:rPr>
              <w:t xml:space="preserve">on how many people can come. </w:t>
            </w:r>
            <w:r w:rsidR="00163702">
              <w:rPr>
                <w:highlight w:val="white"/>
              </w:rPr>
              <w:t>There will stil</w:t>
            </w:r>
            <w:r w:rsidR="00DA586F">
              <w:rPr>
                <w:highlight w:val="white"/>
              </w:rPr>
              <w:t>l</w:t>
            </w:r>
            <w:r w:rsidR="00163702">
              <w:rPr>
                <w:highlight w:val="white"/>
              </w:rPr>
              <w:t xml:space="preserve"> be some upset people. </w:t>
            </w:r>
            <w:r w:rsidR="00150A50">
              <w:rPr>
                <w:highlight w:val="white"/>
              </w:rPr>
              <w:t xml:space="preserve">But we will give early notice. </w:t>
            </w:r>
          </w:p>
          <w:p w14:paraId="0383947A" w14:textId="2A01C2C3" w:rsidR="00561256" w:rsidRDefault="00561256" w:rsidP="008040CD">
            <w:pPr>
              <w:numPr>
                <w:ilvl w:val="0"/>
                <w:numId w:val="2"/>
              </w:numPr>
              <w:rPr>
                <w:highlight w:val="white"/>
              </w:rPr>
            </w:pPr>
            <w:r>
              <w:rPr>
                <w:highlight w:val="white"/>
              </w:rPr>
              <w:t>Holiday shop will be December 12</w:t>
            </w:r>
            <w:r w:rsidRPr="00561256">
              <w:rPr>
                <w:highlight w:val="white"/>
                <w:vertAlign w:val="superscript"/>
              </w:rPr>
              <w:t>th</w:t>
            </w:r>
            <w:r>
              <w:rPr>
                <w:highlight w:val="white"/>
              </w:rPr>
              <w:t xml:space="preserve">. </w:t>
            </w:r>
            <w:r w:rsidR="002E3EDD">
              <w:rPr>
                <w:highlight w:val="white"/>
              </w:rPr>
              <w:t xml:space="preserve">It’s better to do this the week before because there is already a lot of </w:t>
            </w:r>
            <w:r w:rsidR="00267B82">
              <w:rPr>
                <w:highlight w:val="white"/>
              </w:rPr>
              <w:t xml:space="preserve">stuff happening the last week of school. </w:t>
            </w:r>
            <w:r w:rsidR="007E235E">
              <w:rPr>
                <w:highlight w:val="white"/>
              </w:rPr>
              <w:t>We can have the gym for set-up in December 17</w:t>
            </w:r>
            <w:r w:rsidR="007E235E" w:rsidRPr="007E235E">
              <w:rPr>
                <w:highlight w:val="white"/>
                <w:vertAlign w:val="superscript"/>
              </w:rPr>
              <w:t>th</w:t>
            </w:r>
            <w:r w:rsidR="007E235E">
              <w:rPr>
                <w:highlight w:val="white"/>
              </w:rPr>
              <w:t xml:space="preserve">. </w:t>
            </w:r>
            <w:r w:rsidR="00267B82">
              <w:rPr>
                <w:highlight w:val="white"/>
              </w:rPr>
              <w:t xml:space="preserve">Breakfast with </w:t>
            </w:r>
            <w:proofErr w:type="spellStart"/>
            <w:r w:rsidR="00267B82">
              <w:rPr>
                <w:highlight w:val="white"/>
              </w:rPr>
              <w:t>santa</w:t>
            </w:r>
            <w:proofErr w:type="spellEnd"/>
            <w:r w:rsidR="00267B82">
              <w:rPr>
                <w:highlight w:val="white"/>
              </w:rPr>
              <w:t xml:space="preserve"> on December 18</w:t>
            </w:r>
            <w:r w:rsidR="00267B82" w:rsidRPr="00267B82">
              <w:rPr>
                <w:highlight w:val="white"/>
                <w:vertAlign w:val="superscript"/>
              </w:rPr>
              <w:t>th</w:t>
            </w:r>
            <w:r w:rsidR="00267B82">
              <w:rPr>
                <w:highlight w:val="white"/>
              </w:rPr>
              <w:t xml:space="preserve">. </w:t>
            </w:r>
          </w:p>
          <w:p w14:paraId="0591F633" w14:textId="77777777" w:rsidR="00A82ED2" w:rsidRDefault="00A82ED2" w:rsidP="008040CD">
            <w:pPr>
              <w:numPr>
                <w:ilvl w:val="0"/>
                <w:numId w:val="2"/>
              </w:numPr>
              <w:rPr>
                <w:highlight w:val="white"/>
              </w:rPr>
            </w:pPr>
            <w:r>
              <w:rPr>
                <w:highlight w:val="white"/>
              </w:rPr>
              <w:t xml:space="preserve">Fire </w:t>
            </w:r>
            <w:proofErr w:type="spellStart"/>
            <w:r>
              <w:rPr>
                <w:highlight w:val="white"/>
              </w:rPr>
              <w:t>marshall</w:t>
            </w:r>
            <w:proofErr w:type="spellEnd"/>
            <w:r>
              <w:rPr>
                <w:highlight w:val="white"/>
              </w:rPr>
              <w:t xml:space="preserve"> was in last week. Went well. </w:t>
            </w:r>
          </w:p>
          <w:p w14:paraId="3F10FCC2" w14:textId="0C1CDF16" w:rsidR="00A82ED2" w:rsidRPr="008040CD" w:rsidRDefault="00A82ED2" w:rsidP="00B35BA3">
            <w:pPr>
              <w:ind w:left="720"/>
              <w:rPr>
                <w:highlight w:val="white"/>
              </w:rPr>
            </w:pPr>
          </w:p>
        </w:tc>
      </w:tr>
    </w:tbl>
    <w:p w14:paraId="4444D288" w14:textId="77777777" w:rsidR="00ED327B" w:rsidRDefault="00ED327B">
      <w:pPr>
        <w:widowControl w:val="0"/>
        <w:pBdr>
          <w:top w:val="nil"/>
          <w:left w:val="nil"/>
          <w:bottom w:val="nil"/>
          <w:right w:val="nil"/>
          <w:between w:val="nil"/>
        </w:pBdr>
        <w:rPr>
          <w:color w:val="000000"/>
        </w:rPr>
      </w:pPr>
    </w:p>
    <w:p w14:paraId="1F4D7211" w14:textId="77777777" w:rsidR="00ED327B" w:rsidRDefault="00ED327B">
      <w:pPr>
        <w:widowControl w:val="0"/>
        <w:pBdr>
          <w:top w:val="nil"/>
          <w:left w:val="nil"/>
          <w:bottom w:val="nil"/>
          <w:right w:val="nil"/>
          <w:between w:val="nil"/>
        </w:pBdr>
        <w:rPr>
          <w:color w:val="000000"/>
        </w:rPr>
      </w:pPr>
    </w:p>
    <w:tbl>
      <w:tblPr>
        <w:tblStyle w:val="a0"/>
        <w:tblW w:w="103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8805"/>
      </w:tblGrid>
      <w:tr w:rsidR="00ED327B" w14:paraId="6DC5F189" w14:textId="77777777">
        <w:trPr>
          <w:trHeight w:val="720"/>
        </w:trPr>
        <w:tc>
          <w:tcPr>
            <w:tcW w:w="1515" w:type="dxa"/>
            <w:tcMar>
              <w:top w:w="100" w:type="dxa"/>
              <w:left w:w="100" w:type="dxa"/>
              <w:bottom w:w="100" w:type="dxa"/>
              <w:right w:w="100" w:type="dxa"/>
            </w:tcMar>
          </w:tcPr>
          <w:p w14:paraId="791DB4AA" w14:textId="77777777" w:rsidR="00ED327B" w:rsidRDefault="00000000">
            <w:pPr>
              <w:widowControl w:val="0"/>
              <w:pBdr>
                <w:top w:val="nil"/>
                <w:left w:val="nil"/>
                <w:bottom w:val="nil"/>
                <w:right w:val="nil"/>
                <w:between w:val="nil"/>
              </w:pBdr>
              <w:spacing w:line="240" w:lineRule="auto"/>
              <w:ind w:left="128"/>
              <w:rPr>
                <w:b/>
                <w:sz w:val="20"/>
                <w:szCs w:val="20"/>
              </w:rPr>
            </w:pPr>
            <w:r>
              <w:rPr>
                <w:b/>
                <w:sz w:val="20"/>
                <w:szCs w:val="20"/>
              </w:rPr>
              <w:t>Faculty Liaison Report</w:t>
            </w:r>
          </w:p>
          <w:p w14:paraId="03A8CA55" w14:textId="77777777" w:rsidR="00ED327B" w:rsidRDefault="00000000">
            <w:pPr>
              <w:widowControl w:val="0"/>
              <w:pBdr>
                <w:top w:val="nil"/>
                <w:left w:val="nil"/>
                <w:bottom w:val="nil"/>
                <w:right w:val="nil"/>
                <w:between w:val="nil"/>
              </w:pBdr>
              <w:spacing w:line="240" w:lineRule="auto"/>
              <w:ind w:left="128"/>
              <w:rPr>
                <w:b/>
                <w:color w:val="000000"/>
                <w:sz w:val="20"/>
                <w:szCs w:val="20"/>
              </w:rPr>
            </w:pPr>
            <w:r>
              <w:rPr>
                <w:b/>
                <w:sz w:val="20"/>
                <w:szCs w:val="20"/>
              </w:rPr>
              <w:t>(R. Zwicker &amp; Michelle Melvin)</w:t>
            </w:r>
          </w:p>
        </w:tc>
        <w:tc>
          <w:tcPr>
            <w:tcW w:w="8805" w:type="dxa"/>
            <w:tcMar>
              <w:top w:w="100" w:type="dxa"/>
              <w:left w:w="100" w:type="dxa"/>
              <w:bottom w:w="100" w:type="dxa"/>
              <w:right w:w="100" w:type="dxa"/>
            </w:tcMar>
          </w:tcPr>
          <w:p w14:paraId="2B46B48A" w14:textId="77777777" w:rsidR="00ED327B" w:rsidRDefault="00B35BA3">
            <w:pPr>
              <w:widowControl w:val="0"/>
              <w:numPr>
                <w:ilvl w:val="0"/>
                <w:numId w:val="6"/>
              </w:numPr>
              <w:pBdr>
                <w:top w:val="nil"/>
                <w:left w:val="nil"/>
                <w:bottom w:val="nil"/>
                <w:right w:val="nil"/>
                <w:between w:val="nil"/>
              </w:pBdr>
              <w:rPr>
                <w:sz w:val="21"/>
                <w:szCs w:val="21"/>
              </w:rPr>
            </w:pPr>
            <w:r>
              <w:rPr>
                <w:sz w:val="21"/>
                <w:szCs w:val="21"/>
              </w:rPr>
              <w:t xml:space="preserve">There are a lack of instruments for teaching harmony. </w:t>
            </w:r>
            <w:r w:rsidR="002D3CC4">
              <w:rPr>
                <w:sz w:val="21"/>
                <w:szCs w:val="21"/>
              </w:rPr>
              <w:t>Music teacher would like to order half a class of ukeleles. They are $40 each at Long and McQuade. Needs 14. Would be $648</w:t>
            </w:r>
            <w:r w:rsidR="001B0B03">
              <w:rPr>
                <w:sz w:val="21"/>
                <w:szCs w:val="21"/>
              </w:rPr>
              <w:t xml:space="preserve">. Can use her $100 classroom money towards it. </w:t>
            </w:r>
            <w:r w:rsidR="00FA3DF7">
              <w:rPr>
                <w:sz w:val="21"/>
                <w:szCs w:val="21"/>
              </w:rPr>
              <w:t xml:space="preserve">Used to borrow between schools but hard when something gets broken or lost. Also hard to </w:t>
            </w:r>
            <w:r w:rsidR="00944DF4">
              <w:rPr>
                <w:sz w:val="21"/>
                <w:szCs w:val="21"/>
              </w:rPr>
              <w:t xml:space="preserve">transport that many as well. </w:t>
            </w:r>
          </w:p>
          <w:p w14:paraId="6F681830" w14:textId="204C6CF8" w:rsidR="00503BC8" w:rsidRDefault="00503BC8">
            <w:pPr>
              <w:widowControl w:val="0"/>
              <w:numPr>
                <w:ilvl w:val="0"/>
                <w:numId w:val="6"/>
              </w:numPr>
              <w:pBdr>
                <w:top w:val="nil"/>
                <w:left w:val="nil"/>
                <w:bottom w:val="nil"/>
                <w:right w:val="nil"/>
                <w:between w:val="nil"/>
              </w:pBdr>
              <w:rPr>
                <w:sz w:val="21"/>
                <w:szCs w:val="21"/>
              </w:rPr>
            </w:pPr>
            <w:r>
              <w:rPr>
                <w:sz w:val="21"/>
                <w:szCs w:val="21"/>
              </w:rPr>
              <w:t xml:space="preserve">Still have to do reconciliation. Currently have $6202 in the bank. </w:t>
            </w:r>
            <w:r w:rsidR="00092B5D">
              <w:rPr>
                <w:sz w:val="21"/>
                <w:szCs w:val="21"/>
              </w:rPr>
              <w:t xml:space="preserve">Still several hundred to be reconciled. Maybe $1000-1200. </w:t>
            </w:r>
          </w:p>
          <w:p w14:paraId="65BC1179" w14:textId="77777777" w:rsidR="0050034A" w:rsidRDefault="0050034A">
            <w:pPr>
              <w:widowControl w:val="0"/>
              <w:numPr>
                <w:ilvl w:val="0"/>
                <w:numId w:val="6"/>
              </w:numPr>
              <w:pBdr>
                <w:top w:val="nil"/>
                <w:left w:val="nil"/>
                <w:bottom w:val="nil"/>
                <w:right w:val="nil"/>
                <w:between w:val="nil"/>
              </w:pBdr>
              <w:rPr>
                <w:sz w:val="21"/>
                <w:szCs w:val="21"/>
              </w:rPr>
            </w:pPr>
            <w:r>
              <w:rPr>
                <w:sz w:val="21"/>
                <w:szCs w:val="21"/>
              </w:rPr>
              <w:t xml:space="preserve">Staff really appreciate the $100. </w:t>
            </w:r>
          </w:p>
          <w:p w14:paraId="7D66D9FE" w14:textId="51987913" w:rsidR="007D1620" w:rsidRPr="007D1620" w:rsidRDefault="00C50E25" w:rsidP="007D1620">
            <w:pPr>
              <w:widowControl w:val="0"/>
              <w:numPr>
                <w:ilvl w:val="0"/>
                <w:numId w:val="6"/>
              </w:numPr>
              <w:pBdr>
                <w:top w:val="nil"/>
                <w:left w:val="nil"/>
                <w:bottom w:val="nil"/>
                <w:right w:val="nil"/>
                <w:between w:val="nil"/>
              </w:pBdr>
              <w:rPr>
                <w:sz w:val="21"/>
                <w:szCs w:val="21"/>
              </w:rPr>
            </w:pPr>
            <w:r>
              <w:rPr>
                <w:sz w:val="21"/>
                <w:szCs w:val="21"/>
              </w:rPr>
              <w:t xml:space="preserve"> </w:t>
            </w:r>
          </w:p>
        </w:tc>
      </w:tr>
      <w:tr w:rsidR="00ED327B" w14:paraId="53E69999" w14:textId="77777777">
        <w:trPr>
          <w:trHeight w:val="885"/>
        </w:trPr>
        <w:tc>
          <w:tcPr>
            <w:tcW w:w="1515" w:type="dxa"/>
            <w:tcMar>
              <w:top w:w="100" w:type="dxa"/>
              <w:left w:w="100" w:type="dxa"/>
              <w:bottom w:w="100" w:type="dxa"/>
              <w:right w:w="100" w:type="dxa"/>
            </w:tcMar>
          </w:tcPr>
          <w:p w14:paraId="5DD0162B" w14:textId="77777777" w:rsidR="00ED327B" w:rsidRDefault="00000000">
            <w:pPr>
              <w:widowControl w:val="0"/>
              <w:pBdr>
                <w:top w:val="nil"/>
                <w:left w:val="nil"/>
                <w:bottom w:val="nil"/>
                <w:right w:val="nil"/>
                <w:between w:val="nil"/>
              </w:pBdr>
              <w:spacing w:line="240" w:lineRule="auto"/>
              <w:ind w:left="128"/>
              <w:rPr>
                <w:b/>
                <w:sz w:val="20"/>
                <w:szCs w:val="20"/>
              </w:rPr>
            </w:pPr>
            <w:r>
              <w:rPr>
                <w:b/>
                <w:sz w:val="20"/>
                <w:szCs w:val="20"/>
              </w:rPr>
              <w:lastRenderedPageBreak/>
              <w:t>Treasurer’s Report</w:t>
            </w:r>
          </w:p>
          <w:p w14:paraId="12EF6423" w14:textId="77777777" w:rsidR="00ED327B" w:rsidRDefault="00000000">
            <w:pPr>
              <w:widowControl w:val="0"/>
              <w:pBdr>
                <w:top w:val="nil"/>
                <w:left w:val="nil"/>
                <w:bottom w:val="nil"/>
                <w:right w:val="nil"/>
                <w:between w:val="nil"/>
              </w:pBdr>
              <w:spacing w:line="240" w:lineRule="auto"/>
              <w:ind w:left="128"/>
              <w:rPr>
                <w:b/>
                <w:sz w:val="20"/>
                <w:szCs w:val="20"/>
              </w:rPr>
            </w:pPr>
            <w:r>
              <w:rPr>
                <w:b/>
                <w:sz w:val="20"/>
                <w:szCs w:val="20"/>
              </w:rPr>
              <w:t>(A. Everett)</w:t>
            </w:r>
          </w:p>
        </w:tc>
        <w:tc>
          <w:tcPr>
            <w:tcW w:w="8805" w:type="dxa"/>
            <w:tcMar>
              <w:top w:w="100" w:type="dxa"/>
              <w:left w:w="100" w:type="dxa"/>
              <w:bottom w:w="100" w:type="dxa"/>
              <w:right w:w="100" w:type="dxa"/>
            </w:tcMar>
          </w:tcPr>
          <w:p w14:paraId="04E15781" w14:textId="77777777" w:rsidR="00ED327B" w:rsidRDefault="00ED327B">
            <w:pPr>
              <w:widowControl w:val="0"/>
              <w:numPr>
                <w:ilvl w:val="0"/>
                <w:numId w:val="5"/>
              </w:numPr>
              <w:pBdr>
                <w:top w:val="nil"/>
                <w:left w:val="nil"/>
                <w:bottom w:val="nil"/>
                <w:right w:val="nil"/>
                <w:between w:val="nil"/>
              </w:pBdr>
              <w:rPr>
                <w:sz w:val="21"/>
                <w:szCs w:val="21"/>
              </w:rPr>
            </w:pPr>
          </w:p>
        </w:tc>
      </w:tr>
      <w:tr w:rsidR="00ED327B" w14:paraId="4C0A4BC1" w14:textId="77777777">
        <w:trPr>
          <w:trHeight w:val="480"/>
        </w:trPr>
        <w:tc>
          <w:tcPr>
            <w:tcW w:w="1515" w:type="dxa"/>
            <w:tcMar>
              <w:top w:w="100" w:type="dxa"/>
              <w:left w:w="100" w:type="dxa"/>
              <w:bottom w:w="100" w:type="dxa"/>
              <w:right w:w="100" w:type="dxa"/>
            </w:tcMar>
          </w:tcPr>
          <w:p w14:paraId="509F6317" w14:textId="77777777" w:rsidR="00ED327B" w:rsidRDefault="00000000">
            <w:pPr>
              <w:widowControl w:val="0"/>
              <w:pBdr>
                <w:top w:val="nil"/>
                <w:left w:val="nil"/>
                <w:bottom w:val="nil"/>
                <w:right w:val="nil"/>
                <w:between w:val="nil"/>
              </w:pBdr>
              <w:spacing w:line="240" w:lineRule="auto"/>
              <w:ind w:left="112"/>
              <w:rPr>
                <w:b/>
                <w:color w:val="000000"/>
                <w:sz w:val="20"/>
                <w:szCs w:val="20"/>
              </w:rPr>
            </w:pPr>
            <w:r>
              <w:rPr>
                <w:b/>
                <w:sz w:val="20"/>
                <w:szCs w:val="20"/>
              </w:rPr>
              <w:t>Event &amp; Fundraising Report</w:t>
            </w:r>
          </w:p>
        </w:tc>
        <w:tc>
          <w:tcPr>
            <w:tcW w:w="8805" w:type="dxa"/>
            <w:tcMar>
              <w:top w:w="100" w:type="dxa"/>
              <w:left w:w="100" w:type="dxa"/>
              <w:bottom w:w="100" w:type="dxa"/>
              <w:right w:w="100" w:type="dxa"/>
            </w:tcMar>
          </w:tcPr>
          <w:p w14:paraId="1F510C4B" w14:textId="4F7229BE" w:rsidR="009C3360" w:rsidRDefault="009C3360" w:rsidP="009C3360">
            <w:pPr>
              <w:widowControl w:val="0"/>
              <w:numPr>
                <w:ilvl w:val="0"/>
                <w:numId w:val="1"/>
              </w:numPr>
              <w:pBdr>
                <w:top w:val="nil"/>
                <w:left w:val="nil"/>
                <w:bottom w:val="nil"/>
                <w:right w:val="nil"/>
                <w:between w:val="nil"/>
              </w:pBdr>
              <w:rPr>
                <w:sz w:val="21"/>
                <w:szCs w:val="21"/>
              </w:rPr>
            </w:pPr>
            <w:r>
              <w:rPr>
                <w:sz w:val="21"/>
                <w:szCs w:val="21"/>
              </w:rPr>
              <w:t xml:space="preserve">For Halloween Howl, need to send a handout home in backpacks re: classroom candy, volunteers, </w:t>
            </w:r>
            <w:proofErr w:type="spellStart"/>
            <w:r>
              <w:rPr>
                <w:sz w:val="21"/>
                <w:szCs w:val="21"/>
              </w:rPr>
              <w:t>bakesale</w:t>
            </w:r>
            <w:proofErr w:type="spellEnd"/>
            <w:r>
              <w:rPr>
                <w:sz w:val="21"/>
                <w:szCs w:val="21"/>
              </w:rPr>
              <w:t xml:space="preserve">. </w:t>
            </w:r>
            <w:r w:rsidR="001B74C3">
              <w:rPr>
                <w:sz w:val="21"/>
                <w:szCs w:val="21"/>
              </w:rPr>
              <w:t xml:space="preserve">We have 16 volunteers plus PTO. </w:t>
            </w:r>
          </w:p>
          <w:p w14:paraId="45E36697" w14:textId="77777777" w:rsidR="00ED327B" w:rsidRPr="003D76F5" w:rsidRDefault="009C3360" w:rsidP="009C3360">
            <w:pPr>
              <w:numPr>
                <w:ilvl w:val="0"/>
                <w:numId w:val="1"/>
              </w:numPr>
              <w:rPr>
                <w:highlight w:val="white"/>
              </w:rPr>
            </w:pPr>
            <w:r>
              <w:rPr>
                <w:sz w:val="21"/>
                <w:szCs w:val="21"/>
              </w:rPr>
              <w:t>By donation, people will come in through two entrances</w:t>
            </w:r>
            <w:r w:rsidR="003D76F5">
              <w:rPr>
                <w:sz w:val="21"/>
                <w:szCs w:val="21"/>
              </w:rPr>
              <w:t xml:space="preserve">. </w:t>
            </w:r>
          </w:p>
          <w:p w14:paraId="618B0CD5" w14:textId="77777777" w:rsidR="003D76F5" w:rsidRPr="00E97E8A" w:rsidRDefault="003D76F5" w:rsidP="009C3360">
            <w:pPr>
              <w:numPr>
                <w:ilvl w:val="0"/>
                <w:numId w:val="1"/>
              </w:numPr>
              <w:rPr>
                <w:highlight w:val="white"/>
              </w:rPr>
            </w:pPr>
            <w:r>
              <w:rPr>
                <w:sz w:val="21"/>
                <w:szCs w:val="21"/>
              </w:rPr>
              <w:t xml:space="preserve">Do sensory room in French room or resource room. </w:t>
            </w:r>
          </w:p>
          <w:p w14:paraId="316BB32C" w14:textId="77777777" w:rsidR="00E97E8A" w:rsidRPr="00F8425A" w:rsidRDefault="00E97E8A" w:rsidP="009C3360">
            <w:pPr>
              <w:numPr>
                <w:ilvl w:val="0"/>
                <w:numId w:val="1"/>
              </w:numPr>
              <w:rPr>
                <w:highlight w:val="white"/>
              </w:rPr>
            </w:pPr>
            <w:r>
              <w:rPr>
                <w:sz w:val="21"/>
                <w:szCs w:val="21"/>
              </w:rPr>
              <w:t xml:space="preserve">Would like to </w:t>
            </w:r>
            <w:r w:rsidR="00CD3AD8">
              <w:rPr>
                <w:sz w:val="21"/>
                <w:szCs w:val="21"/>
              </w:rPr>
              <w:t xml:space="preserve">rent the ice at Cole Harbour Place in January, need school to book with credit card. Need to find out the capacity limit of the ice, and if insurance is included. </w:t>
            </w:r>
          </w:p>
          <w:p w14:paraId="15626D7E" w14:textId="5A717B81" w:rsidR="00F8425A" w:rsidRPr="00CD79CA" w:rsidRDefault="00F8425A" w:rsidP="009C3360">
            <w:pPr>
              <w:numPr>
                <w:ilvl w:val="0"/>
                <w:numId w:val="1"/>
              </w:numPr>
              <w:rPr>
                <w:highlight w:val="white"/>
              </w:rPr>
            </w:pPr>
            <w:r>
              <w:rPr>
                <w:sz w:val="21"/>
                <w:szCs w:val="21"/>
              </w:rPr>
              <w:t xml:space="preserve">Would like busses to attend curling trials. </w:t>
            </w:r>
            <w:r w:rsidR="00570231">
              <w:rPr>
                <w:sz w:val="21"/>
                <w:szCs w:val="21"/>
              </w:rPr>
              <w:t xml:space="preserve">Teachers applied for tickets and got them. Need to have busses and </w:t>
            </w:r>
            <w:proofErr w:type="spellStart"/>
            <w:r w:rsidR="00570231">
              <w:rPr>
                <w:sz w:val="21"/>
                <w:szCs w:val="21"/>
              </w:rPr>
              <w:t>Tenwold</w:t>
            </w:r>
            <w:proofErr w:type="spellEnd"/>
            <w:r w:rsidR="00570231">
              <w:rPr>
                <w:sz w:val="21"/>
                <w:szCs w:val="21"/>
              </w:rPr>
              <w:t xml:space="preserve"> and Theunissen and can’t be on the same bus because kids can’t fit three to a seat. It’s at Scotiabank centre. </w:t>
            </w:r>
            <w:r w:rsidR="00CD79CA">
              <w:rPr>
                <w:sz w:val="21"/>
                <w:szCs w:val="21"/>
              </w:rPr>
              <w:t xml:space="preserve">Costs about $1500 for busses. Four busses. Some costs can be covered through </w:t>
            </w:r>
            <w:proofErr w:type="spellStart"/>
            <w:r w:rsidR="00CD79CA">
              <w:rPr>
                <w:sz w:val="21"/>
                <w:szCs w:val="21"/>
              </w:rPr>
              <w:t>schoold</w:t>
            </w:r>
            <w:proofErr w:type="spellEnd"/>
            <w:r w:rsidR="00CD79CA">
              <w:rPr>
                <w:sz w:val="21"/>
                <w:szCs w:val="21"/>
              </w:rPr>
              <w:t xml:space="preserve"> grants but need some money from PTO. Maybe 50%?</w:t>
            </w:r>
            <w:r w:rsidR="00681E01">
              <w:rPr>
                <w:sz w:val="21"/>
                <w:szCs w:val="21"/>
              </w:rPr>
              <w:t xml:space="preserve"> PTO to discuss and let Ms. Brace know next week. </w:t>
            </w:r>
          </w:p>
          <w:p w14:paraId="66FA8514" w14:textId="77777777" w:rsidR="00CD79CA" w:rsidRPr="0074776E" w:rsidRDefault="000C34B9" w:rsidP="009C3360">
            <w:pPr>
              <w:numPr>
                <w:ilvl w:val="0"/>
                <w:numId w:val="1"/>
              </w:numPr>
              <w:rPr>
                <w:highlight w:val="white"/>
              </w:rPr>
            </w:pPr>
            <w:r>
              <w:rPr>
                <w:sz w:val="21"/>
                <w:szCs w:val="21"/>
              </w:rPr>
              <w:t>There’s a healthy living grant available</w:t>
            </w:r>
            <w:r w:rsidR="0074776E">
              <w:rPr>
                <w:sz w:val="21"/>
                <w:szCs w:val="21"/>
              </w:rPr>
              <w:t xml:space="preserve"> but it can’t be used for things like Halloween Howl or Spring Fling. </w:t>
            </w:r>
          </w:p>
          <w:p w14:paraId="313EA9F1" w14:textId="508CDFEE" w:rsidR="0074776E" w:rsidRDefault="0074776E" w:rsidP="009C3360">
            <w:pPr>
              <w:numPr>
                <w:ilvl w:val="0"/>
                <w:numId w:val="1"/>
              </w:numPr>
              <w:rPr>
                <w:highlight w:val="white"/>
              </w:rPr>
            </w:pPr>
            <w:r>
              <w:rPr>
                <w:sz w:val="21"/>
                <w:szCs w:val="21"/>
              </w:rPr>
              <w:t xml:space="preserve">Movie night in November. </w:t>
            </w:r>
            <w:r w:rsidR="007E3050">
              <w:rPr>
                <w:sz w:val="21"/>
                <w:szCs w:val="21"/>
              </w:rPr>
              <w:t>Is staff ok not getting the whatever license</w:t>
            </w:r>
            <w:r w:rsidR="003040C0">
              <w:rPr>
                <w:sz w:val="21"/>
                <w:szCs w:val="21"/>
              </w:rPr>
              <w:t xml:space="preserve"> that’s expensive? Public venues can’t use personal lending licenses. </w:t>
            </w:r>
            <w:r w:rsidR="00F61C07">
              <w:rPr>
                <w:sz w:val="21"/>
                <w:szCs w:val="21"/>
              </w:rPr>
              <w:t xml:space="preserve">They are really cracking down on copyright infringement. </w:t>
            </w:r>
            <w:r w:rsidR="001C1CF6">
              <w:rPr>
                <w:sz w:val="21"/>
                <w:szCs w:val="21"/>
              </w:rPr>
              <w:t xml:space="preserve">Fines about $10K. </w:t>
            </w:r>
            <w:r w:rsidR="00F7411B">
              <w:rPr>
                <w:sz w:val="21"/>
                <w:szCs w:val="21"/>
              </w:rPr>
              <w:t xml:space="preserve">The license is used enough but </w:t>
            </w:r>
            <w:r w:rsidR="00F43D55">
              <w:rPr>
                <w:sz w:val="21"/>
                <w:szCs w:val="21"/>
              </w:rPr>
              <w:t xml:space="preserve">it is expensive. </w:t>
            </w:r>
            <w:r w:rsidR="00A559C5">
              <w:rPr>
                <w:sz w:val="21"/>
                <w:szCs w:val="21"/>
              </w:rPr>
              <w:t xml:space="preserve">Maybe it can be a 50% contribution if teachers decide we should get the license. </w:t>
            </w:r>
            <w:r w:rsidR="000C2AC0">
              <w:rPr>
                <w:sz w:val="21"/>
                <w:szCs w:val="21"/>
              </w:rPr>
              <w:t xml:space="preserve">Need to purchase a streaming license in any case. </w:t>
            </w:r>
          </w:p>
        </w:tc>
      </w:tr>
      <w:tr w:rsidR="00ED327B" w14:paraId="461CA818" w14:textId="77777777">
        <w:trPr>
          <w:trHeight w:val="960"/>
        </w:trPr>
        <w:tc>
          <w:tcPr>
            <w:tcW w:w="1515" w:type="dxa"/>
            <w:tcMar>
              <w:top w:w="100" w:type="dxa"/>
              <w:left w:w="100" w:type="dxa"/>
              <w:bottom w:w="100" w:type="dxa"/>
              <w:right w:w="100" w:type="dxa"/>
            </w:tcMar>
          </w:tcPr>
          <w:p w14:paraId="420916B6" w14:textId="77777777" w:rsidR="00ED327B" w:rsidRDefault="00000000">
            <w:pPr>
              <w:widowControl w:val="0"/>
              <w:pBdr>
                <w:top w:val="nil"/>
                <w:left w:val="nil"/>
                <w:bottom w:val="nil"/>
                <w:right w:val="nil"/>
                <w:between w:val="nil"/>
              </w:pBdr>
              <w:spacing w:line="240" w:lineRule="auto"/>
              <w:ind w:left="121"/>
              <w:rPr>
                <w:b/>
                <w:color w:val="000000"/>
                <w:sz w:val="20"/>
                <w:szCs w:val="20"/>
              </w:rPr>
            </w:pPr>
            <w:r>
              <w:rPr>
                <w:b/>
                <w:color w:val="000000"/>
                <w:sz w:val="20"/>
                <w:szCs w:val="20"/>
              </w:rPr>
              <w:t xml:space="preserve">Other </w:t>
            </w:r>
          </w:p>
          <w:p w14:paraId="71B917A9" w14:textId="77777777" w:rsidR="00ED327B" w:rsidRDefault="00000000">
            <w:pPr>
              <w:widowControl w:val="0"/>
              <w:pBdr>
                <w:top w:val="nil"/>
                <w:left w:val="nil"/>
                <w:bottom w:val="nil"/>
                <w:right w:val="nil"/>
                <w:between w:val="nil"/>
              </w:pBdr>
              <w:spacing w:line="240" w:lineRule="auto"/>
              <w:ind w:left="128"/>
              <w:rPr>
                <w:b/>
                <w:color w:val="000000"/>
                <w:sz w:val="20"/>
                <w:szCs w:val="20"/>
              </w:rPr>
            </w:pPr>
            <w:r>
              <w:rPr>
                <w:b/>
                <w:color w:val="000000"/>
                <w:sz w:val="20"/>
                <w:szCs w:val="20"/>
              </w:rPr>
              <w:t>Business</w:t>
            </w:r>
          </w:p>
        </w:tc>
        <w:tc>
          <w:tcPr>
            <w:tcW w:w="8805" w:type="dxa"/>
            <w:tcMar>
              <w:top w:w="100" w:type="dxa"/>
              <w:left w:w="100" w:type="dxa"/>
              <w:bottom w:w="100" w:type="dxa"/>
              <w:right w:w="100" w:type="dxa"/>
            </w:tcMar>
          </w:tcPr>
          <w:p w14:paraId="4343E34B" w14:textId="77777777" w:rsidR="00ED327B" w:rsidRDefault="002C3C98">
            <w:pPr>
              <w:widowControl w:val="0"/>
              <w:numPr>
                <w:ilvl w:val="0"/>
                <w:numId w:val="3"/>
              </w:numPr>
              <w:pBdr>
                <w:top w:val="nil"/>
                <w:left w:val="nil"/>
                <w:bottom w:val="nil"/>
                <w:right w:val="nil"/>
                <w:between w:val="nil"/>
              </w:pBdr>
            </w:pPr>
            <w:r>
              <w:t>We should book things for Spring Fair</w:t>
            </w:r>
          </w:p>
          <w:p w14:paraId="4846A454" w14:textId="5178A2FC" w:rsidR="007834B7" w:rsidRDefault="00893985" w:rsidP="00AF658C">
            <w:pPr>
              <w:widowControl w:val="0"/>
              <w:numPr>
                <w:ilvl w:val="0"/>
                <w:numId w:val="3"/>
              </w:numPr>
              <w:pBdr>
                <w:top w:val="nil"/>
                <w:left w:val="nil"/>
                <w:bottom w:val="nil"/>
                <w:right w:val="nil"/>
                <w:between w:val="nil"/>
              </w:pBdr>
            </w:pPr>
            <w:r>
              <w:t>Waiting on license for raffle box</w:t>
            </w:r>
            <w:r w:rsidR="00AF658C">
              <w:t>; There’s a fee. Last year it was $13-ish dollars.</w:t>
            </w:r>
            <w:r w:rsidR="007913B1">
              <w:t xml:space="preserve"> There needs to be three people to witness the </w:t>
            </w:r>
            <w:proofErr w:type="spellStart"/>
            <w:r w:rsidR="007913B1">
              <w:t>rafflebox</w:t>
            </w:r>
            <w:proofErr w:type="spellEnd"/>
            <w:r w:rsidR="007913B1">
              <w:t xml:space="preserve"> draw. </w:t>
            </w:r>
          </w:p>
          <w:p w14:paraId="3EFB3492" w14:textId="0106B8ED" w:rsidR="00AF658C" w:rsidRDefault="007834B7" w:rsidP="00AF658C">
            <w:pPr>
              <w:widowControl w:val="0"/>
              <w:numPr>
                <w:ilvl w:val="0"/>
                <w:numId w:val="3"/>
              </w:numPr>
              <w:pBdr>
                <w:top w:val="nil"/>
                <w:left w:val="nil"/>
                <w:bottom w:val="nil"/>
                <w:right w:val="nil"/>
                <w:between w:val="nil"/>
              </w:pBdr>
            </w:pPr>
            <w:r>
              <w:t xml:space="preserve">For bingo, keep prizes under $4000 so we don’t have to pay a fee. </w:t>
            </w:r>
            <w:r w:rsidR="00AF658C">
              <w:t xml:space="preserve"> </w:t>
            </w:r>
          </w:p>
        </w:tc>
      </w:tr>
      <w:tr w:rsidR="00ED327B" w14:paraId="25F9A6F0" w14:textId="77777777">
        <w:trPr>
          <w:trHeight w:val="780"/>
        </w:trPr>
        <w:tc>
          <w:tcPr>
            <w:tcW w:w="1515" w:type="dxa"/>
            <w:tcMar>
              <w:top w:w="100" w:type="dxa"/>
              <w:left w:w="100" w:type="dxa"/>
              <w:bottom w:w="100" w:type="dxa"/>
              <w:right w:w="100" w:type="dxa"/>
            </w:tcMar>
          </w:tcPr>
          <w:p w14:paraId="54697F81" w14:textId="77777777" w:rsidR="00ED327B" w:rsidRDefault="00000000">
            <w:pPr>
              <w:widowControl w:val="0"/>
              <w:pBdr>
                <w:top w:val="nil"/>
                <w:left w:val="nil"/>
                <w:bottom w:val="nil"/>
                <w:right w:val="nil"/>
                <w:between w:val="nil"/>
              </w:pBdr>
              <w:spacing w:line="240" w:lineRule="auto"/>
              <w:ind w:left="120"/>
              <w:rPr>
                <w:b/>
                <w:color w:val="000000"/>
                <w:sz w:val="20"/>
                <w:szCs w:val="20"/>
              </w:rPr>
            </w:pPr>
            <w:r>
              <w:rPr>
                <w:b/>
                <w:sz w:val="20"/>
                <w:szCs w:val="20"/>
              </w:rPr>
              <w:t>Next Meeting Date</w:t>
            </w:r>
          </w:p>
        </w:tc>
        <w:tc>
          <w:tcPr>
            <w:tcW w:w="8805" w:type="dxa"/>
            <w:tcMar>
              <w:top w:w="100" w:type="dxa"/>
              <w:left w:w="100" w:type="dxa"/>
              <w:bottom w:w="100" w:type="dxa"/>
              <w:right w:w="100" w:type="dxa"/>
            </w:tcMar>
          </w:tcPr>
          <w:p w14:paraId="6E4D4915" w14:textId="6832452F" w:rsidR="00ED327B" w:rsidRDefault="00B35BA3">
            <w:pPr>
              <w:widowControl w:val="0"/>
              <w:pBdr>
                <w:top w:val="nil"/>
                <w:left w:val="nil"/>
                <w:bottom w:val="nil"/>
                <w:right w:val="nil"/>
                <w:between w:val="nil"/>
              </w:pBdr>
              <w:spacing w:line="229" w:lineRule="auto"/>
              <w:ind w:left="848" w:right="54" w:hanging="354"/>
              <w:rPr>
                <w:color w:val="000000"/>
              </w:rPr>
            </w:pPr>
            <w:r>
              <w:rPr>
                <w:color w:val="000000"/>
              </w:rPr>
              <w:t>New dates for PTO now. Every second Tuesday of the month. For November it will be November 18</w:t>
            </w:r>
            <w:r w:rsidRPr="00B35BA3">
              <w:rPr>
                <w:color w:val="000000"/>
                <w:vertAlign w:val="superscript"/>
              </w:rPr>
              <w:t>th</w:t>
            </w:r>
            <w:r>
              <w:rPr>
                <w:color w:val="000000"/>
              </w:rPr>
              <w:t xml:space="preserve">. </w:t>
            </w:r>
          </w:p>
        </w:tc>
      </w:tr>
    </w:tbl>
    <w:p w14:paraId="758605D9" w14:textId="77777777" w:rsidR="00ED327B" w:rsidRDefault="00ED327B">
      <w:pPr>
        <w:widowControl w:val="0"/>
        <w:pBdr>
          <w:top w:val="nil"/>
          <w:left w:val="nil"/>
          <w:bottom w:val="nil"/>
          <w:right w:val="nil"/>
          <w:between w:val="nil"/>
        </w:pBdr>
        <w:rPr>
          <w:color w:val="000000"/>
        </w:rPr>
      </w:pPr>
    </w:p>
    <w:sectPr w:rsidR="00ED327B">
      <w:footerReference w:type="default" r:id="rId7"/>
      <w:pgSz w:w="12240" w:h="15840"/>
      <w:pgMar w:top="432" w:right="487" w:bottom="1507" w:left="143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3E06" w14:textId="77777777" w:rsidR="00BF36B8" w:rsidRDefault="00BF36B8">
      <w:pPr>
        <w:spacing w:line="240" w:lineRule="auto"/>
      </w:pPr>
      <w:r>
        <w:separator/>
      </w:r>
    </w:p>
  </w:endnote>
  <w:endnote w:type="continuationSeparator" w:id="0">
    <w:p w14:paraId="4A7A6214" w14:textId="77777777" w:rsidR="00BF36B8" w:rsidRDefault="00BF3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D6A6" w14:textId="77777777" w:rsidR="00ED327B" w:rsidRDefault="00ED32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3EE0" w14:textId="77777777" w:rsidR="00BF36B8" w:rsidRDefault="00BF36B8">
      <w:pPr>
        <w:spacing w:line="240" w:lineRule="auto"/>
      </w:pPr>
      <w:r>
        <w:separator/>
      </w:r>
    </w:p>
  </w:footnote>
  <w:footnote w:type="continuationSeparator" w:id="0">
    <w:p w14:paraId="34AA66DB" w14:textId="77777777" w:rsidR="00BF36B8" w:rsidRDefault="00BF36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0F4A"/>
    <w:multiLevelType w:val="multilevel"/>
    <w:tmpl w:val="9676C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D2155C"/>
    <w:multiLevelType w:val="multilevel"/>
    <w:tmpl w:val="3CD4F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0E0E05"/>
    <w:multiLevelType w:val="multilevel"/>
    <w:tmpl w:val="0588A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EA0710"/>
    <w:multiLevelType w:val="multilevel"/>
    <w:tmpl w:val="56209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C15DA3"/>
    <w:multiLevelType w:val="multilevel"/>
    <w:tmpl w:val="DC1A5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652D45"/>
    <w:multiLevelType w:val="multilevel"/>
    <w:tmpl w:val="FC54C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6954323">
    <w:abstractNumId w:val="5"/>
  </w:num>
  <w:num w:numId="2" w16cid:durableId="1200750615">
    <w:abstractNumId w:val="3"/>
  </w:num>
  <w:num w:numId="3" w16cid:durableId="1617788106">
    <w:abstractNumId w:val="4"/>
  </w:num>
  <w:num w:numId="4" w16cid:durableId="1407917477">
    <w:abstractNumId w:val="0"/>
  </w:num>
  <w:num w:numId="5" w16cid:durableId="1045641359">
    <w:abstractNumId w:val="2"/>
  </w:num>
  <w:num w:numId="6" w16cid:durableId="39520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7B"/>
    <w:rsid w:val="00027756"/>
    <w:rsid w:val="00075305"/>
    <w:rsid w:val="00092B5D"/>
    <w:rsid w:val="000C2AC0"/>
    <w:rsid w:val="000C34B9"/>
    <w:rsid w:val="00150A50"/>
    <w:rsid w:val="00163702"/>
    <w:rsid w:val="001B0B03"/>
    <w:rsid w:val="001B74C3"/>
    <w:rsid w:val="001C1CF6"/>
    <w:rsid w:val="00240EC7"/>
    <w:rsid w:val="00267B82"/>
    <w:rsid w:val="002C3C98"/>
    <w:rsid w:val="002D3CC4"/>
    <w:rsid w:val="002E3EDD"/>
    <w:rsid w:val="003040C0"/>
    <w:rsid w:val="003A731D"/>
    <w:rsid w:val="003D76F5"/>
    <w:rsid w:val="004E760B"/>
    <w:rsid w:val="0050034A"/>
    <w:rsid w:val="00503BC8"/>
    <w:rsid w:val="00552C0C"/>
    <w:rsid w:val="00561256"/>
    <w:rsid w:val="00570231"/>
    <w:rsid w:val="005D2379"/>
    <w:rsid w:val="005D5B53"/>
    <w:rsid w:val="00655620"/>
    <w:rsid w:val="00681E01"/>
    <w:rsid w:val="0074776E"/>
    <w:rsid w:val="007834B7"/>
    <w:rsid w:val="007913B1"/>
    <w:rsid w:val="007D1620"/>
    <w:rsid w:val="007E235E"/>
    <w:rsid w:val="007E3050"/>
    <w:rsid w:val="008040CD"/>
    <w:rsid w:val="00893985"/>
    <w:rsid w:val="008C2457"/>
    <w:rsid w:val="008D65E8"/>
    <w:rsid w:val="008F3550"/>
    <w:rsid w:val="00944DF4"/>
    <w:rsid w:val="009C1205"/>
    <w:rsid w:val="009C3360"/>
    <w:rsid w:val="009E4EEC"/>
    <w:rsid w:val="00A24B11"/>
    <w:rsid w:val="00A559C5"/>
    <w:rsid w:val="00A706B4"/>
    <w:rsid w:val="00A82ED2"/>
    <w:rsid w:val="00AF658C"/>
    <w:rsid w:val="00B35BA3"/>
    <w:rsid w:val="00BF36B8"/>
    <w:rsid w:val="00C50E25"/>
    <w:rsid w:val="00C619EF"/>
    <w:rsid w:val="00CD3AD8"/>
    <w:rsid w:val="00CD79CA"/>
    <w:rsid w:val="00D74091"/>
    <w:rsid w:val="00DA586F"/>
    <w:rsid w:val="00E004C5"/>
    <w:rsid w:val="00E3016F"/>
    <w:rsid w:val="00E97E8A"/>
    <w:rsid w:val="00EB4A86"/>
    <w:rsid w:val="00EC522B"/>
    <w:rsid w:val="00ED327B"/>
    <w:rsid w:val="00F43D55"/>
    <w:rsid w:val="00F61C07"/>
    <w:rsid w:val="00F7411B"/>
    <w:rsid w:val="00F8425A"/>
    <w:rsid w:val="00FA3D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3600"/>
  <w15:docId w15:val="{DA7CD035-2A5B-4250-ACD8-691DDA68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Stobo, Kim</dc:creator>
  <cp:lastModifiedBy>Jennie Nilsson</cp:lastModifiedBy>
  <cp:revision>64</cp:revision>
  <dcterms:created xsi:type="dcterms:W3CDTF">2025-10-14T21:00:00Z</dcterms:created>
  <dcterms:modified xsi:type="dcterms:W3CDTF">2025-10-14T21:50:00Z</dcterms:modified>
</cp:coreProperties>
</file>